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41" w:rsidRDefault="006B6841" w:rsidP="006B6841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南京信息工程大学有关用电的暂行规定</w:t>
      </w:r>
    </w:p>
    <w:p w:rsidR="006B6841" w:rsidRDefault="006B6841" w:rsidP="006B6841">
      <w:pPr>
        <w:pStyle w:val="a6"/>
        <w:ind w:firstLineChars="200"/>
        <w:rPr>
          <w:kern w:val="0"/>
        </w:rPr>
      </w:pPr>
    </w:p>
    <w:p w:rsidR="006B6841" w:rsidRDefault="006B6841" w:rsidP="006B6841">
      <w:pPr>
        <w:ind w:firstLineChars="200" w:firstLine="420"/>
      </w:pPr>
      <w:r>
        <w:rPr>
          <w:rFonts w:hint="eastAsia"/>
        </w:rPr>
        <w:t>为了安全用电，合理用电，</w:t>
      </w:r>
      <w:r>
        <w:rPr>
          <w:rFonts w:hint="eastAsia"/>
          <w:kern w:val="0"/>
        </w:rPr>
        <w:t>节约用电，</w:t>
      </w:r>
      <w:r>
        <w:rPr>
          <w:rFonts w:hint="eastAsia"/>
        </w:rPr>
        <w:t>提高效益，根据国家相关法规和政策，制定用电暂行规定如下：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加强用电管理，爱护电力设施，正确使用，规范操作，防止各类事故的发生。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公共场所的管理和使用人员应注意节约，杜绝浪费。根据日照情况安排照明，根据气温变化控制空调，合理调整学生使用公共场所。校区道路和景观照明最大限度地利用自然光源。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夏季和冬季尽量使用门窗通风和保暖。使用空调时不可开启门窗；室内长时间无人，必须关闭空调和其他电器。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原则上每年</w:t>
      </w:r>
      <w:r>
        <w:rPr>
          <w:kern w:val="0"/>
        </w:rPr>
        <w:t>3</w:t>
      </w:r>
      <w:r>
        <w:rPr>
          <w:rFonts w:hint="eastAsia"/>
          <w:kern w:val="0"/>
        </w:rPr>
        <w:t>、</w:t>
      </w:r>
      <w:r>
        <w:rPr>
          <w:kern w:val="0"/>
        </w:rPr>
        <w:t>4</w:t>
      </w:r>
      <w:r>
        <w:rPr>
          <w:rFonts w:hint="eastAsia"/>
          <w:kern w:val="0"/>
        </w:rPr>
        <w:t>、</w:t>
      </w:r>
      <w:r>
        <w:rPr>
          <w:kern w:val="0"/>
        </w:rPr>
        <w:t>5</w:t>
      </w:r>
      <w:r>
        <w:rPr>
          <w:rFonts w:hint="eastAsia"/>
          <w:kern w:val="0"/>
        </w:rPr>
        <w:t>和</w:t>
      </w:r>
      <w:r>
        <w:rPr>
          <w:kern w:val="0"/>
        </w:rPr>
        <w:t>10</w:t>
      </w:r>
      <w:r>
        <w:rPr>
          <w:rFonts w:hint="eastAsia"/>
          <w:kern w:val="0"/>
        </w:rPr>
        <w:t>、</w:t>
      </w:r>
      <w:r>
        <w:rPr>
          <w:kern w:val="0"/>
        </w:rPr>
        <w:t>11</w:t>
      </w:r>
      <w:r>
        <w:rPr>
          <w:rFonts w:hint="eastAsia"/>
          <w:kern w:val="0"/>
        </w:rPr>
        <w:t>月，以及节假日、寒暑假和下班时间停止使用空调；夏季最高气温</w:t>
      </w:r>
      <w:r>
        <w:rPr>
          <w:kern w:val="0"/>
        </w:rPr>
        <w:t>30</w:t>
      </w:r>
      <w:r>
        <w:rPr>
          <w:rFonts w:hint="eastAsia"/>
          <w:kern w:val="0"/>
        </w:rPr>
        <w:t>℃以上，冬季白天气温</w:t>
      </w:r>
      <w:r>
        <w:rPr>
          <w:kern w:val="0"/>
        </w:rPr>
        <w:t>5</w:t>
      </w:r>
      <w:r>
        <w:rPr>
          <w:rFonts w:hint="eastAsia"/>
          <w:kern w:val="0"/>
        </w:rPr>
        <w:t>℃以下，方可开启空调；上班时间，中央空调开放时间为</w:t>
      </w:r>
      <w:r>
        <w:rPr>
          <w:kern w:val="0"/>
        </w:rPr>
        <w:t>7</w:t>
      </w:r>
      <w:r>
        <w:rPr>
          <w:rFonts w:hint="eastAsia"/>
          <w:kern w:val="0"/>
        </w:rPr>
        <w:t>：</w:t>
      </w:r>
      <w:r>
        <w:rPr>
          <w:kern w:val="0"/>
        </w:rPr>
        <w:t>30</w:t>
      </w:r>
      <w:r>
        <w:rPr>
          <w:rFonts w:hint="eastAsia"/>
          <w:kern w:val="0"/>
        </w:rPr>
        <w:t>—</w:t>
      </w:r>
      <w:r>
        <w:rPr>
          <w:kern w:val="0"/>
        </w:rPr>
        <w:t>17</w:t>
      </w:r>
      <w:r>
        <w:rPr>
          <w:rFonts w:hint="eastAsia"/>
          <w:kern w:val="0"/>
        </w:rPr>
        <w:t>：</w:t>
      </w:r>
      <w:r>
        <w:rPr>
          <w:kern w:val="0"/>
        </w:rPr>
        <w:t>30</w:t>
      </w:r>
      <w:r>
        <w:rPr>
          <w:rFonts w:hint="eastAsia"/>
          <w:kern w:val="0"/>
        </w:rPr>
        <w:t>；夏季空调温度设置不低于</w:t>
      </w:r>
      <w:r>
        <w:rPr>
          <w:kern w:val="0"/>
        </w:rPr>
        <w:t>26</w:t>
      </w:r>
      <w:r>
        <w:rPr>
          <w:rFonts w:hint="eastAsia"/>
          <w:kern w:val="0"/>
        </w:rPr>
        <w:t>℃，冬季空调温度不高于</w:t>
      </w:r>
      <w:r>
        <w:rPr>
          <w:kern w:val="0"/>
        </w:rPr>
        <w:t>20</w:t>
      </w:r>
      <w:r>
        <w:rPr>
          <w:rFonts w:hint="eastAsia"/>
          <w:kern w:val="0"/>
        </w:rPr>
        <w:t>℃。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其他时段需要使用中央空调，须由中层单位提出申请，说明原因，总务处安排使用。期间发生的电费计入中层单位用电指标。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电梯二、三楼不停。多部电梯要安装电脑控制的联动装置，防止电梯空跑。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新增用电，变更用电性质、户名，停用，移动计量设施等，应向总务处提出申请，办理相关手续，由后勤总公司负责实施。新增大功率电气设备（单件</w:t>
      </w:r>
      <w:r>
        <w:rPr>
          <w:kern w:val="0"/>
        </w:rPr>
        <w:t>1KW/h</w:t>
      </w:r>
      <w:r>
        <w:rPr>
          <w:rFonts w:hint="eastAsia"/>
          <w:kern w:val="0"/>
        </w:rPr>
        <w:t>以上，多件总功率</w:t>
      </w:r>
      <w:r>
        <w:rPr>
          <w:kern w:val="0"/>
        </w:rPr>
        <w:t>8KW/h</w:t>
      </w:r>
      <w:r>
        <w:rPr>
          <w:rFonts w:hint="eastAsia"/>
          <w:kern w:val="0"/>
        </w:rPr>
        <w:t>以上）必须办理用电申请，总务处和后勤总公司核定功率和负荷后，方可购买使用。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在公共场所，禁止与工作无关的电器用电（手机充电和使用手提电脑除外）；禁止使用学校配置以外的各种取暖和降温设备。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任何单位和个人不得自行购置、安装、移动和拆除电力计量装置，不得乱拉电线，不得擅自改变用电性质，不得采取使计量装置无法正常准确计量的行为。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  <w:rPr>
          <w:kern w:val="0"/>
        </w:rPr>
      </w:pPr>
      <w:r>
        <w:rPr>
          <w:rFonts w:hint="eastAsia"/>
          <w:kern w:val="0"/>
        </w:rPr>
        <w:t>对违反用电管理规定者，对管理单位处以适当罚款，罚款从中层单位综合经费中扣除。</w:t>
      </w:r>
    </w:p>
    <w:p w:rsidR="006B6841" w:rsidRDefault="006B6841" w:rsidP="006B6841">
      <w:pPr>
        <w:pStyle w:val="a6"/>
        <w:numPr>
          <w:ilvl w:val="0"/>
          <w:numId w:val="1"/>
        </w:numPr>
        <w:tabs>
          <w:tab w:val="num" w:pos="0"/>
        </w:tabs>
        <w:ind w:left="0" w:firstLineChars="0" w:firstLine="420"/>
      </w:pPr>
      <w:r>
        <w:rPr>
          <w:rFonts w:hint="eastAsia"/>
          <w:kern w:val="0"/>
        </w:rPr>
        <w:t>窃电和破坏电力设施属违法行为。违者承担恢复设施的费用，赔偿由此造成的损失。情节严重时将向公安机关报案。</w:t>
      </w:r>
    </w:p>
    <w:p w:rsidR="006B6841" w:rsidRDefault="006B6841" w:rsidP="006B6841"/>
    <w:p w:rsidR="00913BEB" w:rsidRPr="006B6841" w:rsidRDefault="00913BEB">
      <w:bookmarkStart w:id="0" w:name="_GoBack"/>
      <w:bookmarkEnd w:id="0"/>
    </w:p>
    <w:sectPr w:rsidR="00913BEB" w:rsidRPr="006B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26" w:rsidRDefault="004D0F26" w:rsidP="006B6841">
      <w:r>
        <w:separator/>
      </w:r>
    </w:p>
  </w:endnote>
  <w:endnote w:type="continuationSeparator" w:id="0">
    <w:p w:rsidR="004D0F26" w:rsidRDefault="004D0F26" w:rsidP="006B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26" w:rsidRDefault="004D0F26" w:rsidP="006B6841">
      <w:r>
        <w:separator/>
      </w:r>
    </w:p>
  </w:footnote>
  <w:footnote w:type="continuationSeparator" w:id="0">
    <w:p w:rsidR="004D0F26" w:rsidRDefault="004D0F26" w:rsidP="006B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66E5"/>
    <w:multiLevelType w:val="hybridMultilevel"/>
    <w:tmpl w:val="39EECE78"/>
    <w:lvl w:ilvl="0" w:tplc="7C7AFA7C">
      <w:start w:val="1"/>
      <w:numFmt w:val="decimal"/>
      <w:lvlText w:val="%1、"/>
      <w:lvlJc w:val="left"/>
      <w:pPr>
        <w:tabs>
          <w:tab w:val="num" w:pos="1245"/>
        </w:tabs>
        <w:ind w:left="1245" w:hanging="825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56"/>
    <w:rsid w:val="004D0F26"/>
    <w:rsid w:val="006B6841"/>
    <w:rsid w:val="00913BEB"/>
    <w:rsid w:val="00C4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41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6B6841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6B6841"/>
    <w:rPr>
      <w:rFonts w:ascii="Calibri" w:eastAsia="宋体" w:hAnsi="Calibri" w:cs="Times New Roman"/>
    </w:rPr>
  </w:style>
  <w:style w:type="paragraph" w:styleId="a6">
    <w:name w:val="Body Text First Indent"/>
    <w:basedOn w:val="a5"/>
    <w:link w:val="Char2"/>
    <w:semiHidden/>
    <w:unhideWhenUsed/>
    <w:rsid w:val="006B6841"/>
    <w:pPr>
      <w:ind w:firstLineChars="100" w:firstLine="420"/>
    </w:pPr>
  </w:style>
  <w:style w:type="character" w:customStyle="1" w:styleId="Char2">
    <w:name w:val="正文首行缩进 Char"/>
    <w:basedOn w:val="Char1"/>
    <w:link w:val="a6"/>
    <w:semiHidden/>
    <w:rsid w:val="006B6841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41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6B6841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6B6841"/>
    <w:rPr>
      <w:rFonts w:ascii="Calibri" w:eastAsia="宋体" w:hAnsi="Calibri" w:cs="Times New Roman"/>
    </w:rPr>
  </w:style>
  <w:style w:type="paragraph" w:styleId="a6">
    <w:name w:val="Body Text First Indent"/>
    <w:basedOn w:val="a5"/>
    <w:link w:val="Char2"/>
    <w:semiHidden/>
    <w:unhideWhenUsed/>
    <w:rsid w:val="006B6841"/>
    <w:pPr>
      <w:ind w:firstLineChars="100" w:firstLine="420"/>
    </w:pPr>
  </w:style>
  <w:style w:type="character" w:customStyle="1" w:styleId="Char2">
    <w:name w:val="正文首行缩进 Char"/>
    <w:basedOn w:val="Char1"/>
    <w:link w:val="a6"/>
    <w:semiHidden/>
    <w:rsid w:val="006B684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www.dadighost.com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2014-12-18T06:55:00Z</dcterms:created>
  <dcterms:modified xsi:type="dcterms:W3CDTF">2014-12-18T06:55:00Z</dcterms:modified>
</cp:coreProperties>
</file>